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27CD3" w14:textId="77777777" w:rsidR="00A50F6A" w:rsidRPr="00A50F6A" w:rsidRDefault="00A50F6A" w:rsidP="00A50F6A">
      <w:pPr>
        <w:widowControl w:val="0"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</w:pPr>
      <w:r w:rsidRPr="00A50F6A">
        <w:rPr>
          <w:rFonts w:ascii="Arial" w:eastAsia="Times New Roman" w:hAnsi="Arial" w:cs="Arial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7385" wp14:editId="61F9A22F">
                <wp:simplePos x="0" y="0"/>
                <wp:positionH relativeFrom="column">
                  <wp:posOffset>-255270</wp:posOffset>
                </wp:positionH>
                <wp:positionV relativeFrom="paragraph">
                  <wp:posOffset>-288290</wp:posOffset>
                </wp:positionV>
                <wp:extent cx="2224405" cy="208153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08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A5C" w14:textId="77777777" w:rsidR="00A50F6A" w:rsidRDefault="00A50F6A" w:rsidP="00A50F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95686" wp14:editId="40C93E94">
                                  <wp:extent cx="2038350" cy="19907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173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pt;margin-top:-22.7pt;width:175.15pt;height:16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" filled="f" stroked="f">
                <v:textbox style="mso-fit-shape-to-text:t">
                  <w:txbxContent>
                    <w:p w14:paraId="35332A5C" w14:textId="77777777" w:rsidR="00A50F6A" w:rsidRDefault="00A50F6A" w:rsidP="00A50F6A">
                      <w:r>
                        <w:rPr>
                          <w:noProof/>
                        </w:rPr>
                        <w:drawing>
                          <wp:inline distT="0" distB="0" distL="0" distR="0" wp14:anchorId="45895686" wp14:editId="40C93E94">
                            <wp:extent cx="2038350" cy="19907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50F6A"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  <w:t>OFFICE OF THE ATTORNEY GENERAL</w:t>
      </w:r>
    </w:p>
    <w:p w14:paraId="5A2B61F3" w14:textId="77777777" w:rsidR="00A50F6A" w:rsidRPr="00A50F6A" w:rsidRDefault="00A50F6A" w:rsidP="00A50F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50F6A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FE25B" wp14:editId="64A33200">
                <wp:simplePos x="0" y="0"/>
                <wp:positionH relativeFrom="column">
                  <wp:posOffset>2200275</wp:posOffset>
                </wp:positionH>
                <wp:positionV relativeFrom="paragraph">
                  <wp:posOffset>60324</wp:posOffset>
                </wp:positionV>
                <wp:extent cx="4210050" cy="45719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10050" cy="4571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46EC" id="Rectangle 1" o:spid="_x0000_s1026" style="position:absolute;margin-left:173.25pt;margin-top:4.75pt;width:331.5pt;height:3.6pt;flip:y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" fillcolor="silver" stroked="f"/>
            </w:pict>
          </mc:Fallback>
        </mc:AlternateContent>
      </w:r>
    </w:p>
    <w:p w14:paraId="4D598310" w14:textId="77777777" w:rsidR="00A50F6A" w:rsidRPr="00A50F6A" w:rsidRDefault="00A50F6A" w:rsidP="00A50F6A">
      <w:pPr>
        <w:spacing w:after="0" w:line="19" w:lineRule="exact"/>
        <w:rPr>
          <w:rFonts w:ascii="Arial" w:eastAsia="Calibri" w:hAnsi="Arial" w:cs="Arial"/>
          <w:sz w:val="28"/>
          <w:szCs w:val="24"/>
        </w:rPr>
      </w:pPr>
    </w:p>
    <w:p w14:paraId="7E05EA34" w14:textId="77777777" w:rsidR="00A50F6A" w:rsidRPr="00A50F6A" w:rsidRDefault="00A50F6A" w:rsidP="00A50F6A">
      <w:pPr>
        <w:spacing w:after="0" w:line="19" w:lineRule="exact"/>
        <w:rPr>
          <w:rFonts w:ascii="Arial" w:eastAsia="Calibri" w:hAnsi="Arial" w:cs="Arial"/>
          <w:sz w:val="28"/>
          <w:szCs w:val="24"/>
        </w:rPr>
      </w:pPr>
    </w:p>
    <w:p w14:paraId="43F6D496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i/>
          <w:iCs/>
          <w:color w:val="000066"/>
          <w:sz w:val="20"/>
          <w:szCs w:val="24"/>
        </w:rPr>
      </w:pPr>
      <w:r w:rsidRPr="00A50F6A">
        <w:rPr>
          <w:rFonts w:ascii="Arial" w:eastAsia="Calibri" w:hAnsi="Arial" w:cs="Arial"/>
          <w:color w:val="000066"/>
          <w:sz w:val="20"/>
          <w:szCs w:val="24"/>
        </w:rPr>
        <w:t xml:space="preserve">Aaron D. Ford, </w:t>
      </w:r>
      <w:r w:rsidRPr="00A50F6A">
        <w:rPr>
          <w:rFonts w:ascii="Arial" w:eastAsia="Calibri" w:hAnsi="Arial" w:cs="Arial"/>
          <w:i/>
          <w:iCs/>
          <w:color w:val="000066"/>
          <w:sz w:val="20"/>
          <w:szCs w:val="24"/>
        </w:rPr>
        <w:t>Attorney General</w:t>
      </w:r>
    </w:p>
    <w:p w14:paraId="6F465688" w14:textId="77777777" w:rsidR="00A50F6A" w:rsidRPr="00A50F6A" w:rsidRDefault="00A50F6A" w:rsidP="00A50F6A">
      <w:pPr>
        <w:spacing w:after="20" w:line="240" w:lineRule="auto"/>
        <w:jc w:val="right"/>
        <w:rPr>
          <w:rFonts w:ascii="Arial" w:eastAsia="Calibri" w:hAnsi="Arial" w:cs="Arial"/>
          <w:bCs/>
          <w:color w:val="000066"/>
          <w:sz w:val="16"/>
          <w:szCs w:val="24"/>
        </w:rPr>
      </w:pPr>
    </w:p>
    <w:p w14:paraId="787289A7" w14:textId="77777777" w:rsidR="00A50F6A" w:rsidRPr="00A50F6A" w:rsidRDefault="00A50F6A" w:rsidP="00A50F6A">
      <w:pPr>
        <w:spacing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100 North Carson Street</w:t>
      </w:r>
    </w:p>
    <w:p w14:paraId="5D17BB62" w14:textId="77777777" w:rsidR="00A50F6A" w:rsidRPr="00A50F6A" w:rsidRDefault="00A50F6A" w:rsidP="00A50F6A">
      <w:pPr>
        <w:spacing w:before="40"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Carson City, NV 89701</w:t>
      </w:r>
    </w:p>
    <w:p w14:paraId="727C9835" w14:textId="77777777" w:rsidR="00A50F6A" w:rsidRPr="00A50F6A" w:rsidRDefault="00A50F6A" w:rsidP="00A50F6A">
      <w:pPr>
        <w:spacing w:before="40" w:after="2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Telephone - (775) 684-1100</w:t>
      </w:r>
    </w:p>
    <w:p w14:paraId="30E821E4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bCs/>
          <w:sz w:val="16"/>
          <w:szCs w:val="24"/>
        </w:rPr>
      </w:pPr>
      <w:r w:rsidRPr="00A50F6A">
        <w:rPr>
          <w:rFonts w:ascii="Arial" w:eastAsia="Calibri" w:hAnsi="Arial" w:cs="Arial"/>
          <w:bCs/>
          <w:sz w:val="16"/>
          <w:szCs w:val="24"/>
        </w:rPr>
        <w:t>Fax - (775) 684-1108</w:t>
      </w:r>
    </w:p>
    <w:p w14:paraId="5468EC63" w14:textId="77777777" w:rsidR="00A50F6A" w:rsidRPr="00A50F6A" w:rsidRDefault="00A50F6A" w:rsidP="00A50F6A">
      <w:pPr>
        <w:spacing w:after="0" w:line="240" w:lineRule="auto"/>
        <w:jc w:val="right"/>
        <w:rPr>
          <w:rFonts w:ascii="Arial" w:eastAsia="Calibri" w:hAnsi="Arial" w:cs="Arial"/>
          <w:color w:val="0000FF"/>
          <w:sz w:val="16"/>
          <w:szCs w:val="16"/>
          <w:u w:val="single"/>
        </w:rPr>
      </w:pPr>
      <w:r w:rsidRPr="00A50F6A">
        <w:rPr>
          <w:rFonts w:ascii="Arial" w:eastAsia="Calibri" w:hAnsi="Arial" w:cs="Arial"/>
          <w:sz w:val="16"/>
          <w:szCs w:val="16"/>
        </w:rPr>
        <w:t xml:space="preserve">Web - </w:t>
      </w:r>
      <w:hyperlink r:id="rId6" w:history="1">
        <w:r w:rsidRPr="00A50F6A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http://ag.nv.gov</w:t>
        </w:r>
      </w:hyperlink>
    </w:p>
    <w:p w14:paraId="275F1953" w14:textId="77777777" w:rsidR="00A50F6A" w:rsidRDefault="00A50F6A"/>
    <w:p w14:paraId="0AAC5C58" w14:textId="77777777" w:rsidR="00B91DF6" w:rsidRDefault="00B91DF6" w:rsidP="00B91DF6">
      <w:pPr>
        <w:pStyle w:val="Default"/>
        <w:rPr>
          <w:b/>
          <w:bCs/>
        </w:rPr>
      </w:pPr>
    </w:p>
    <w:p w14:paraId="0E163582" w14:textId="77777777" w:rsidR="00B91DF6" w:rsidRDefault="00B91DF6" w:rsidP="00B91DF6">
      <w:pPr>
        <w:pStyle w:val="Default"/>
        <w:rPr>
          <w:b/>
          <w:bCs/>
        </w:rPr>
      </w:pPr>
    </w:p>
    <w:p w14:paraId="0D31369F" w14:textId="71F6B068" w:rsidR="00B91DF6" w:rsidRDefault="00021FB8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91DF6">
        <w:rPr>
          <w:b/>
          <w:bCs/>
        </w:rPr>
        <w:tab/>
      </w:r>
      <w:r w:rsidR="00B91DF6">
        <w:rPr>
          <w:b/>
          <w:bCs/>
        </w:rPr>
        <w:tab/>
      </w:r>
      <w:r w:rsidR="00B91DF6">
        <w:rPr>
          <w:b/>
          <w:bCs/>
        </w:rPr>
        <w:tab/>
      </w:r>
      <w:r w:rsidR="00A0656E">
        <w:rPr>
          <w:b/>
          <w:bCs/>
        </w:rPr>
        <w:tab/>
      </w:r>
      <w:r>
        <w:rPr>
          <w:b/>
          <w:bCs/>
        </w:rPr>
        <w:tab/>
      </w:r>
      <w:r w:rsidR="00B91DF6">
        <w:rPr>
          <w:b/>
          <w:bCs/>
        </w:rPr>
        <w:t>Contact: John Sadler</w:t>
      </w:r>
    </w:p>
    <w:p w14:paraId="3ADE6DD7" w14:textId="3872D121" w:rsidR="00B91DF6" w:rsidRDefault="00B91DF6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0656E">
        <w:rPr>
          <w:b/>
          <w:bCs/>
        </w:rPr>
        <w:tab/>
      </w:r>
      <w:r w:rsidR="00021FB8">
        <w:rPr>
          <w:b/>
          <w:bCs/>
        </w:rPr>
        <w:tab/>
      </w:r>
      <w:r w:rsidR="00021FB8">
        <w:rPr>
          <w:b/>
          <w:bCs/>
        </w:rPr>
        <w:tab/>
      </w:r>
      <w:r w:rsidR="00021FB8">
        <w:rPr>
          <w:b/>
          <w:bCs/>
        </w:rPr>
        <w:tab/>
      </w:r>
      <w:r w:rsidR="00021FB8">
        <w:rPr>
          <w:b/>
          <w:bCs/>
        </w:rPr>
        <w:tab/>
      </w:r>
      <w:hyperlink r:id="rId7" w:history="1">
        <w:r w:rsidR="00021FB8" w:rsidRPr="007B6E48">
          <w:rPr>
            <w:rStyle w:val="Hyperlink"/>
            <w:b/>
            <w:bCs/>
          </w:rPr>
          <w:t>jsadler@ag.nv.gov</w:t>
        </w:r>
      </w:hyperlink>
      <w:r>
        <w:rPr>
          <w:b/>
          <w:bCs/>
        </w:rPr>
        <w:t xml:space="preserve"> / 702</w:t>
      </w:r>
      <w:r w:rsidR="000E0CE0">
        <w:rPr>
          <w:b/>
          <w:bCs/>
        </w:rPr>
        <w:t>-486-0657</w:t>
      </w:r>
    </w:p>
    <w:p w14:paraId="33897D8E" w14:textId="3CA28A6D" w:rsidR="000E0CE0" w:rsidRDefault="000E0CE0" w:rsidP="00B91DF6">
      <w:pPr>
        <w:pStyle w:val="Default"/>
        <w:rPr>
          <w:b/>
          <w:bCs/>
        </w:rPr>
      </w:pPr>
    </w:p>
    <w:p w14:paraId="42A54945" w14:textId="32720C6C" w:rsidR="000E0CE0" w:rsidRDefault="000E0CE0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D1554">
        <w:rPr>
          <w:b/>
          <w:bCs/>
        </w:rPr>
        <w:tab/>
      </w:r>
      <w:r>
        <w:rPr>
          <w:b/>
          <w:bCs/>
        </w:rPr>
        <w:tab/>
      </w:r>
      <w:r w:rsidR="00A0656E">
        <w:rPr>
          <w:b/>
          <w:bCs/>
        </w:rPr>
        <w:tab/>
      </w:r>
      <w:r>
        <w:rPr>
          <w:b/>
          <w:bCs/>
        </w:rPr>
        <w:t>Alcinia Whiters</w:t>
      </w:r>
    </w:p>
    <w:p w14:paraId="319D8200" w14:textId="4FE0695E" w:rsidR="000E0CE0" w:rsidRDefault="000E0CE0" w:rsidP="00B91DF6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0656E">
        <w:rPr>
          <w:b/>
          <w:bCs/>
        </w:rPr>
        <w:tab/>
      </w:r>
      <w:hyperlink r:id="rId8" w:history="1"/>
      <w:hyperlink r:id="rId9" w:history="1">
        <w:r w:rsidR="005D1554" w:rsidRPr="00517073">
          <w:rPr>
            <w:rStyle w:val="Hyperlink"/>
            <w:b/>
            <w:bCs/>
          </w:rPr>
          <w:t>awhiters@ag.nv.gov</w:t>
        </w:r>
      </w:hyperlink>
      <w:r>
        <w:rPr>
          <w:b/>
          <w:bCs/>
        </w:rPr>
        <w:t xml:space="preserve"> / 702-486-8849</w:t>
      </w:r>
    </w:p>
    <w:p w14:paraId="5C14BBC8" w14:textId="77777777" w:rsidR="00B91DF6" w:rsidRPr="000E0CE0" w:rsidRDefault="00B91DF6" w:rsidP="0059485A">
      <w:pPr>
        <w:pStyle w:val="Default"/>
        <w:jc w:val="center"/>
        <w:rPr>
          <w:b/>
          <w:bCs/>
          <w:sz w:val="32"/>
          <w:szCs w:val="32"/>
        </w:rPr>
      </w:pPr>
    </w:p>
    <w:p w14:paraId="27489A4A" w14:textId="37861740" w:rsidR="0059485A" w:rsidRDefault="0059485A" w:rsidP="0098751D">
      <w:pPr>
        <w:pStyle w:val="Default"/>
        <w:jc w:val="center"/>
        <w:rPr>
          <w:b/>
          <w:bCs/>
          <w:sz w:val="28"/>
          <w:szCs w:val="28"/>
        </w:rPr>
      </w:pPr>
      <w:r w:rsidRPr="007C5919">
        <w:rPr>
          <w:b/>
          <w:bCs/>
          <w:sz w:val="28"/>
          <w:szCs w:val="28"/>
        </w:rPr>
        <w:t>Attorney General Ford Announces</w:t>
      </w:r>
      <w:r w:rsidR="00A50174">
        <w:rPr>
          <w:b/>
          <w:bCs/>
          <w:sz w:val="28"/>
          <w:szCs w:val="28"/>
        </w:rPr>
        <w:t xml:space="preserve"> </w:t>
      </w:r>
      <w:r w:rsidR="00A0656E">
        <w:rPr>
          <w:b/>
          <w:bCs/>
          <w:sz w:val="28"/>
          <w:szCs w:val="28"/>
        </w:rPr>
        <w:t>Sentencing</w:t>
      </w:r>
      <w:r w:rsidR="00A50174">
        <w:rPr>
          <w:b/>
          <w:bCs/>
          <w:sz w:val="28"/>
          <w:szCs w:val="28"/>
        </w:rPr>
        <w:t xml:space="preserve"> of </w:t>
      </w:r>
      <w:r w:rsidR="006E4301">
        <w:rPr>
          <w:b/>
          <w:bCs/>
          <w:sz w:val="28"/>
          <w:szCs w:val="28"/>
        </w:rPr>
        <w:t xml:space="preserve">Behavioral Health Provider and its Owner for Medicaid Fraud </w:t>
      </w:r>
    </w:p>
    <w:p w14:paraId="2E36BF81" w14:textId="3DD6CED3" w:rsidR="00C3596F" w:rsidRPr="00006F7D" w:rsidRDefault="00006F7D" w:rsidP="0098751D">
      <w:pPr>
        <w:pStyle w:val="Default"/>
        <w:jc w:val="center"/>
        <w:rPr>
          <w:sz w:val="28"/>
          <w:szCs w:val="28"/>
        </w:rPr>
      </w:pPr>
      <w:r w:rsidRPr="00006F7D">
        <w:rPr>
          <w:sz w:val="28"/>
          <w:szCs w:val="28"/>
        </w:rPr>
        <w:t>~~~</w:t>
      </w:r>
    </w:p>
    <w:p w14:paraId="05A0894A" w14:textId="423E24D8" w:rsidR="00006F7D" w:rsidRPr="00006F7D" w:rsidRDefault="00006F7D" w:rsidP="0098751D">
      <w:pPr>
        <w:pStyle w:val="Default"/>
        <w:jc w:val="center"/>
        <w:rPr>
          <w:i/>
          <w:iCs/>
        </w:rPr>
      </w:pPr>
      <w:r w:rsidRPr="00006F7D">
        <w:rPr>
          <w:i/>
          <w:iCs/>
        </w:rPr>
        <w:t>Provider ordered to pay more than $</w:t>
      </w:r>
      <w:r w:rsidR="00021FB8">
        <w:rPr>
          <w:i/>
          <w:iCs/>
        </w:rPr>
        <w:t>1</w:t>
      </w:r>
      <w:r w:rsidR="00F34D9D">
        <w:rPr>
          <w:i/>
          <w:iCs/>
        </w:rPr>
        <w:t>.7 million</w:t>
      </w:r>
      <w:r w:rsidRPr="00006F7D">
        <w:rPr>
          <w:i/>
          <w:iCs/>
        </w:rPr>
        <w:t xml:space="preserve"> in restitution, costs, and penalties</w:t>
      </w:r>
    </w:p>
    <w:p w14:paraId="2753D922" w14:textId="77777777" w:rsidR="0059485A" w:rsidRPr="00090513" w:rsidRDefault="0059485A" w:rsidP="0059485A">
      <w:pPr>
        <w:pStyle w:val="Default"/>
        <w:rPr>
          <w:b/>
          <w:bCs/>
        </w:rPr>
      </w:pPr>
    </w:p>
    <w:p w14:paraId="5EB66582" w14:textId="4C492E0D" w:rsidR="00061CE4" w:rsidRDefault="00660358" w:rsidP="00273E9A">
      <w:pPr>
        <w:pStyle w:val="Default"/>
        <w:jc w:val="both"/>
      </w:pPr>
      <w:r>
        <w:rPr>
          <w:b/>
          <w:bCs/>
        </w:rPr>
        <w:t>Reno</w:t>
      </w:r>
      <w:r w:rsidR="0059485A" w:rsidRPr="00090513">
        <w:rPr>
          <w:b/>
          <w:bCs/>
        </w:rPr>
        <w:t xml:space="preserve">, NV </w:t>
      </w:r>
      <w:r w:rsidR="0059485A" w:rsidRPr="006E4301">
        <w:t>–</w:t>
      </w:r>
      <w:r w:rsidR="00E4085A" w:rsidRPr="006E4301">
        <w:t xml:space="preserve"> </w:t>
      </w:r>
      <w:r w:rsidR="006E4301" w:rsidRPr="006E4301">
        <w:t>Today,</w:t>
      </w:r>
      <w:r w:rsidR="006E4301">
        <w:rPr>
          <w:b/>
          <w:bCs/>
        </w:rPr>
        <w:t xml:space="preserve"> </w:t>
      </w:r>
      <w:r w:rsidR="0059485A" w:rsidRPr="00090513">
        <w:t xml:space="preserve">Nevada Attorney General </w:t>
      </w:r>
      <w:r w:rsidR="0059485A" w:rsidRPr="00DF366C">
        <w:t xml:space="preserve">Aaron D. Ford announced that </w:t>
      </w:r>
      <w:r w:rsidR="00F34D9D" w:rsidRPr="00DF366C">
        <w:t>Helping Others LLC</w:t>
      </w:r>
      <w:r w:rsidR="00E47F33" w:rsidRPr="00DF366C">
        <w:t xml:space="preserve"> and its owner, </w:t>
      </w:r>
      <w:r w:rsidR="00F34D9D" w:rsidRPr="00DF366C">
        <w:t>Shayne Earl Maurice Davis,</w:t>
      </w:r>
      <w:r w:rsidR="007072A0" w:rsidRPr="00DF366C">
        <w:t xml:space="preserve"> 25, of Reno, </w:t>
      </w:r>
      <w:r w:rsidR="00061CE4" w:rsidRPr="00DF366C">
        <w:t xml:space="preserve">were sentenced for Medicaid fraud committed between </w:t>
      </w:r>
      <w:r w:rsidR="00DF366C" w:rsidRPr="00DF366C">
        <w:t xml:space="preserve">November 2019 </w:t>
      </w:r>
      <w:r w:rsidR="00C3596F" w:rsidRPr="00DF366C">
        <w:t xml:space="preserve">and </w:t>
      </w:r>
      <w:r w:rsidR="00DF366C" w:rsidRPr="00DF366C">
        <w:t>November 2020</w:t>
      </w:r>
      <w:r w:rsidR="00C3596F" w:rsidRPr="00DF366C">
        <w:t>.</w:t>
      </w:r>
      <w:r w:rsidR="00C3596F">
        <w:t xml:space="preserve"> </w:t>
      </w:r>
    </w:p>
    <w:p w14:paraId="56BA691C" w14:textId="485F48C3" w:rsidR="00A54D50" w:rsidRDefault="00A54D50" w:rsidP="00273E9A">
      <w:pPr>
        <w:pStyle w:val="Default"/>
        <w:jc w:val="both"/>
      </w:pPr>
    </w:p>
    <w:p w14:paraId="0A7748C5" w14:textId="7F3A41D7" w:rsidR="00A54D50" w:rsidRPr="001C46A9" w:rsidRDefault="00EB148C" w:rsidP="00273E9A">
      <w:pPr>
        <w:pStyle w:val="Default"/>
        <w:jc w:val="both"/>
      </w:pPr>
      <w:r>
        <w:t xml:space="preserve">The Honorable Judge David Clifton </w:t>
      </w:r>
      <w:r w:rsidR="008F5EAB">
        <w:t xml:space="preserve">adjudicated </w:t>
      </w:r>
      <w:r>
        <w:t xml:space="preserve">Helping Others LLC guilty of </w:t>
      </w:r>
      <w:r w:rsidR="008F5EAB">
        <w:t>one count of Submitting False Claims: Medicaid Fraud</w:t>
      </w:r>
      <w:r w:rsidR="00495AC5">
        <w:t xml:space="preserve"> </w:t>
      </w:r>
      <w:r w:rsidR="008F5EAB">
        <w:t>and ordered the company to pay $</w:t>
      </w:r>
      <w:r w:rsidR="00495AC5">
        <w:t xml:space="preserve">1.5 million in </w:t>
      </w:r>
      <w:r w:rsidR="008F5EAB">
        <w:t xml:space="preserve">restitution. </w:t>
      </w:r>
      <w:r w:rsidR="00495AC5">
        <w:t xml:space="preserve">Davis </w:t>
      </w:r>
      <w:r w:rsidR="004D2EF1">
        <w:t>was found guilty of</w:t>
      </w:r>
      <w:r w:rsidR="00495AC5">
        <w:t xml:space="preserve"> two counts of Submitting False Claims: Medicaid Fraud</w:t>
      </w:r>
      <w:r w:rsidR="004D2EF1">
        <w:t xml:space="preserve"> and was ordered to pay</w:t>
      </w:r>
      <w:r w:rsidR="001921DC">
        <w:t xml:space="preserve"> more than</w:t>
      </w:r>
      <w:r w:rsidR="004D2EF1">
        <w:t xml:space="preserve"> $</w:t>
      </w:r>
      <w:r w:rsidR="00495AC5" w:rsidRPr="001C46A9">
        <w:t>240</w:t>
      </w:r>
      <w:r w:rsidR="004D2EF1" w:rsidRPr="001C46A9">
        <w:t>,000</w:t>
      </w:r>
      <w:r w:rsidR="00285330" w:rsidRPr="001C46A9">
        <w:t>.00</w:t>
      </w:r>
      <w:r w:rsidR="004D2EF1" w:rsidRPr="001C46A9">
        <w:t xml:space="preserve"> in costs and penalties. </w:t>
      </w:r>
    </w:p>
    <w:p w14:paraId="3B121016" w14:textId="3EFFE712" w:rsidR="00095C2E" w:rsidRPr="001C46A9" w:rsidRDefault="00095C2E" w:rsidP="00273E9A">
      <w:pPr>
        <w:pStyle w:val="Default"/>
        <w:jc w:val="both"/>
      </w:pPr>
    </w:p>
    <w:p w14:paraId="5FA6CF47" w14:textId="1B360264" w:rsidR="00E15647" w:rsidRDefault="0059485A" w:rsidP="00273E9A">
      <w:pPr>
        <w:pStyle w:val="Default"/>
        <w:jc w:val="both"/>
      </w:pPr>
      <w:r w:rsidRPr="001C46A9">
        <w:t xml:space="preserve">The investigation of this case began after the Medicaid Fraud Control Unit (MFCU) received information </w:t>
      </w:r>
      <w:r w:rsidR="00085D7E" w:rsidRPr="001C46A9">
        <w:t xml:space="preserve">from </w:t>
      </w:r>
      <w:r w:rsidR="00AF7666" w:rsidRPr="001C46A9">
        <w:t xml:space="preserve">Nevada Medicaid’s Surveillance and Utilization Review Unit regarding </w:t>
      </w:r>
      <w:r w:rsidR="007B126C" w:rsidRPr="001C46A9">
        <w:t xml:space="preserve">Helping Others LLC </w:t>
      </w:r>
      <w:r w:rsidR="00AF7666" w:rsidRPr="001C46A9">
        <w:t xml:space="preserve">and its owner, </w:t>
      </w:r>
      <w:r w:rsidR="007B126C" w:rsidRPr="001C46A9">
        <w:t>Davis</w:t>
      </w:r>
      <w:r w:rsidR="00AF7666" w:rsidRPr="001C46A9">
        <w:t xml:space="preserve">. </w:t>
      </w:r>
      <w:r w:rsidR="005A7D01" w:rsidRPr="001C46A9">
        <w:t xml:space="preserve">The complaint indicated that </w:t>
      </w:r>
      <w:r w:rsidR="007B126C" w:rsidRPr="001C46A9">
        <w:t>Davis</w:t>
      </w:r>
      <w:r w:rsidR="005A7D01" w:rsidRPr="001C46A9">
        <w:t xml:space="preserve"> and his company were submitting claims to Medicaid alleging that </w:t>
      </w:r>
      <w:r w:rsidR="004A5932" w:rsidRPr="001C46A9">
        <w:t>Helping Others LLC had submitted claims and received payments for services, which were misrepresented to Nevada Medicaid and not provided at all.</w:t>
      </w:r>
      <w:r w:rsidR="00285330" w:rsidRPr="001C46A9">
        <w:t xml:space="preserve"> </w:t>
      </w:r>
      <w:r w:rsidR="00300DD7" w:rsidRPr="001C46A9">
        <w:t xml:space="preserve">The investigation ultimately revealed that </w:t>
      </w:r>
      <w:r w:rsidR="004A5932" w:rsidRPr="001C46A9">
        <w:t>Davis</w:t>
      </w:r>
      <w:r w:rsidR="00300DD7" w:rsidRPr="001C46A9">
        <w:t xml:space="preserve"> and his company were billing for services that were never provided to Medicaid recipients</w:t>
      </w:r>
      <w:r w:rsidR="00864EEF" w:rsidRPr="001C46A9">
        <w:t xml:space="preserve"> by providers who denied working for Helping Others LLC and denied even knowing Davis. </w:t>
      </w:r>
      <w:r w:rsidR="004A5932" w:rsidRPr="001C46A9">
        <w:t>Davis</w:t>
      </w:r>
      <w:r w:rsidR="001C46A9" w:rsidRPr="001C46A9">
        <w:t xml:space="preserve"> also</w:t>
      </w:r>
      <w:r w:rsidR="00300DD7" w:rsidRPr="001C46A9">
        <w:t xml:space="preserve"> failed to maintain </w:t>
      </w:r>
      <w:r w:rsidR="001C46A9" w:rsidRPr="001C46A9">
        <w:t>any</w:t>
      </w:r>
      <w:r w:rsidR="00300DD7" w:rsidRPr="001C46A9">
        <w:t xml:space="preserve"> records to support </w:t>
      </w:r>
      <w:r w:rsidR="00E45635" w:rsidRPr="001C46A9">
        <w:t xml:space="preserve">services that he alleged were provided through Helping Others LLC. </w:t>
      </w:r>
    </w:p>
    <w:p w14:paraId="24A1BF03" w14:textId="77777777" w:rsidR="00E15647" w:rsidRDefault="00E15647" w:rsidP="00273E9A">
      <w:pPr>
        <w:pStyle w:val="Default"/>
        <w:jc w:val="both"/>
      </w:pPr>
    </w:p>
    <w:p w14:paraId="3C7EA43B" w14:textId="1D6AC8B0" w:rsidR="0059485A" w:rsidRPr="00090513" w:rsidRDefault="00E15647" w:rsidP="00273E9A">
      <w:pPr>
        <w:pStyle w:val="Default"/>
        <w:jc w:val="both"/>
      </w:pPr>
      <w:r>
        <w:t>T</w:t>
      </w:r>
      <w:r w:rsidR="0059485A" w:rsidRPr="00090513">
        <w:t xml:space="preserve">he MFCU investigates and prosecutes financial fraud by those providing healthcare services or goods to Medicaid patients. The MFCU also investigates and prosecutes instances of elder abuse or neglect. </w:t>
      </w:r>
      <w:r w:rsidR="00F019E6" w:rsidRPr="00F019E6">
        <w:t>The Nevada MFCU receives 75</w:t>
      </w:r>
      <w:r w:rsidR="00D5744E">
        <w:t xml:space="preserve">% </w:t>
      </w:r>
      <w:r w:rsidR="00F019E6" w:rsidRPr="00F019E6">
        <w:t>of its funding from the U.S. Department of Health and Human Services under a grant award. The remaining 25</w:t>
      </w:r>
      <w:r w:rsidR="00D5744E">
        <w:t xml:space="preserve">% </w:t>
      </w:r>
      <w:r w:rsidR="00F019E6" w:rsidRPr="00F019E6">
        <w:t xml:space="preserve">is funded by the State of </w:t>
      </w:r>
      <w:r w:rsidR="00F019E6" w:rsidRPr="00F019E6">
        <w:lastRenderedPageBreak/>
        <w:t>Nevada, MFCU.</w:t>
      </w:r>
      <w:r w:rsidR="00F019E6">
        <w:t xml:space="preserve"> </w:t>
      </w:r>
      <w:r w:rsidR="0059485A" w:rsidRPr="00090513">
        <w:t xml:space="preserve">Anyone wishing to report suspicions regarding any of these concerns may contact the MFCU at 702-486-3420 or 775-684-1100. </w:t>
      </w:r>
    </w:p>
    <w:p w14:paraId="616F42E0" w14:textId="77777777" w:rsidR="00F019E6" w:rsidRDefault="00F019E6" w:rsidP="005F4428">
      <w:pPr>
        <w:pStyle w:val="Default"/>
        <w:jc w:val="both"/>
      </w:pPr>
    </w:p>
    <w:p w14:paraId="0465643E" w14:textId="45209870" w:rsidR="00906791" w:rsidRDefault="00906791" w:rsidP="005F4428">
      <w:pPr>
        <w:pStyle w:val="Default"/>
        <w:jc w:val="both"/>
      </w:pPr>
      <w:r w:rsidRPr="00090513">
        <w:t xml:space="preserve">This case was investigated by the Attorney General’s Medicaid Fraud Control Unit and </w:t>
      </w:r>
      <w:r w:rsidR="00D24F2B">
        <w:t>is being</w:t>
      </w:r>
      <w:r w:rsidRPr="00090513">
        <w:t xml:space="preserve"> prosecuted by Senior Deputy Attorney General </w:t>
      </w:r>
      <w:r>
        <w:t>Behnaz Salimian Molina</w:t>
      </w:r>
      <w:r w:rsidRPr="00090513">
        <w:t>.</w:t>
      </w:r>
    </w:p>
    <w:p w14:paraId="40C36255" w14:textId="77777777" w:rsidR="00906791" w:rsidRDefault="00906791" w:rsidP="005F4428">
      <w:pPr>
        <w:pStyle w:val="Default"/>
        <w:jc w:val="both"/>
      </w:pPr>
    </w:p>
    <w:p w14:paraId="22A03F7B" w14:textId="78169752" w:rsidR="00906791" w:rsidRDefault="00906791" w:rsidP="005F4428">
      <w:pPr>
        <w:pStyle w:val="Default"/>
        <w:jc w:val="both"/>
      </w:pPr>
      <w:r>
        <w:t xml:space="preserve">To file a complaint with the Office of the Nevada Attorney </w:t>
      </w:r>
      <w:r w:rsidRPr="006B6CD5">
        <w:t xml:space="preserve">General, </w:t>
      </w:r>
      <w:hyperlink r:id="rId10" w:history="1">
        <w:r w:rsidRPr="006B6CD5">
          <w:rPr>
            <w:rStyle w:val="Hyperlink"/>
          </w:rPr>
          <w:t>click here</w:t>
        </w:r>
      </w:hyperlink>
      <w:r w:rsidRPr="006B6CD5">
        <w:t>.</w:t>
      </w:r>
    </w:p>
    <w:p w14:paraId="78B01B09" w14:textId="77777777" w:rsidR="00906791" w:rsidRDefault="00906791" w:rsidP="005F4428">
      <w:pPr>
        <w:pStyle w:val="Default"/>
        <w:jc w:val="both"/>
      </w:pPr>
    </w:p>
    <w:p w14:paraId="170A21CE" w14:textId="0C0D6035" w:rsidR="0059485A" w:rsidRDefault="00906791" w:rsidP="005F4428">
      <w:pPr>
        <w:pStyle w:val="Default"/>
        <w:jc w:val="both"/>
      </w:pPr>
      <w:r>
        <w:t xml:space="preserve">The </w:t>
      </w:r>
      <w:r w:rsidR="00B26253">
        <w:t xml:space="preserve">Amended </w:t>
      </w:r>
      <w:r w:rsidR="00E15647">
        <w:t xml:space="preserve">Criminal </w:t>
      </w:r>
      <w:r w:rsidR="00915D0F">
        <w:t>Complaints</w:t>
      </w:r>
      <w:r w:rsidR="00E15647">
        <w:t xml:space="preserve"> for </w:t>
      </w:r>
      <w:r w:rsidR="00915D0F">
        <w:t xml:space="preserve">Helping Others LLC </w:t>
      </w:r>
      <w:r w:rsidR="00E15647">
        <w:t xml:space="preserve">and </w:t>
      </w:r>
      <w:r w:rsidR="00915D0F">
        <w:t xml:space="preserve">Shayne Earl Maurice Davis </w:t>
      </w:r>
      <w:r w:rsidR="00E15647">
        <w:t xml:space="preserve">are </w:t>
      </w:r>
      <w:r>
        <w:t>attached.</w:t>
      </w:r>
    </w:p>
    <w:sectPr w:rsidR="0059485A" w:rsidSect="002B44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5A"/>
    <w:rsid w:val="00006F7D"/>
    <w:rsid w:val="00021FB8"/>
    <w:rsid w:val="00061CE4"/>
    <w:rsid w:val="00073FD4"/>
    <w:rsid w:val="00085D7E"/>
    <w:rsid w:val="00095C2E"/>
    <w:rsid w:val="000A17EF"/>
    <w:rsid w:val="000C0945"/>
    <w:rsid w:val="000D1A0A"/>
    <w:rsid w:val="000E0CE0"/>
    <w:rsid w:val="000E75AA"/>
    <w:rsid w:val="001064BD"/>
    <w:rsid w:val="0014180C"/>
    <w:rsid w:val="001921DC"/>
    <w:rsid w:val="001A42B2"/>
    <w:rsid w:val="001C46A9"/>
    <w:rsid w:val="001C5243"/>
    <w:rsid w:val="001E1F2F"/>
    <w:rsid w:val="00222974"/>
    <w:rsid w:val="00273E9A"/>
    <w:rsid w:val="0028352A"/>
    <w:rsid w:val="00285330"/>
    <w:rsid w:val="002923A2"/>
    <w:rsid w:val="0029624C"/>
    <w:rsid w:val="002A2F53"/>
    <w:rsid w:val="002B441A"/>
    <w:rsid w:val="002D369B"/>
    <w:rsid w:val="002E3366"/>
    <w:rsid w:val="002F61D7"/>
    <w:rsid w:val="00300DD7"/>
    <w:rsid w:val="00315AEB"/>
    <w:rsid w:val="00317D09"/>
    <w:rsid w:val="00317F7B"/>
    <w:rsid w:val="00376BDB"/>
    <w:rsid w:val="003A3D9D"/>
    <w:rsid w:val="00424D10"/>
    <w:rsid w:val="00433632"/>
    <w:rsid w:val="00486A98"/>
    <w:rsid w:val="00486C0D"/>
    <w:rsid w:val="00487097"/>
    <w:rsid w:val="00495AC5"/>
    <w:rsid w:val="004A5932"/>
    <w:rsid w:val="004B735C"/>
    <w:rsid w:val="004D1EE7"/>
    <w:rsid w:val="004D2EF1"/>
    <w:rsid w:val="004D545E"/>
    <w:rsid w:val="004E41B3"/>
    <w:rsid w:val="004E6E3D"/>
    <w:rsid w:val="005040E8"/>
    <w:rsid w:val="00525A5A"/>
    <w:rsid w:val="00525BA0"/>
    <w:rsid w:val="00553D25"/>
    <w:rsid w:val="0056175E"/>
    <w:rsid w:val="0059485A"/>
    <w:rsid w:val="005A7D01"/>
    <w:rsid w:val="005D1554"/>
    <w:rsid w:val="005F0A33"/>
    <w:rsid w:val="005F4428"/>
    <w:rsid w:val="0060035F"/>
    <w:rsid w:val="00630716"/>
    <w:rsid w:val="00654304"/>
    <w:rsid w:val="00660358"/>
    <w:rsid w:val="00672C7E"/>
    <w:rsid w:val="00676C95"/>
    <w:rsid w:val="006B0952"/>
    <w:rsid w:val="006B6CD5"/>
    <w:rsid w:val="006E4301"/>
    <w:rsid w:val="006E6301"/>
    <w:rsid w:val="00702883"/>
    <w:rsid w:val="00704B48"/>
    <w:rsid w:val="007072A0"/>
    <w:rsid w:val="007403D2"/>
    <w:rsid w:val="00751A81"/>
    <w:rsid w:val="007B126C"/>
    <w:rsid w:val="007C5919"/>
    <w:rsid w:val="007D67C4"/>
    <w:rsid w:val="007E2555"/>
    <w:rsid w:val="007F44F9"/>
    <w:rsid w:val="0081104B"/>
    <w:rsid w:val="008154B9"/>
    <w:rsid w:val="00816FA2"/>
    <w:rsid w:val="00864EEF"/>
    <w:rsid w:val="00880C51"/>
    <w:rsid w:val="0089593F"/>
    <w:rsid w:val="008A6E17"/>
    <w:rsid w:val="008B43FF"/>
    <w:rsid w:val="008F22DA"/>
    <w:rsid w:val="008F4E2F"/>
    <w:rsid w:val="008F5EAB"/>
    <w:rsid w:val="00906791"/>
    <w:rsid w:val="00915D0F"/>
    <w:rsid w:val="00931E09"/>
    <w:rsid w:val="0098751D"/>
    <w:rsid w:val="009A2D94"/>
    <w:rsid w:val="009B7579"/>
    <w:rsid w:val="009D3722"/>
    <w:rsid w:val="009E1225"/>
    <w:rsid w:val="009F0C01"/>
    <w:rsid w:val="009F3512"/>
    <w:rsid w:val="00A058A6"/>
    <w:rsid w:val="00A0656E"/>
    <w:rsid w:val="00A1223D"/>
    <w:rsid w:val="00A36E6C"/>
    <w:rsid w:val="00A46E8E"/>
    <w:rsid w:val="00A50174"/>
    <w:rsid w:val="00A50F6A"/>
    <w:rsid w:val="00A54D50"/>
    <w:rsid w:val="00A6259D"/>
    <w:rsid w:val="00AB3607"/>
    <w:rsid w:val="00AD6F87"/>
    <w:rsid w:val="00AE1F13"/>
    <w:rsid w:val="00AF7666"/>
    <w:rsid w:val="00B26253"/>
    <w:rsid w:val="00B27FDC"/>
    <w:rsid w:val="00B35070"/>
    <w:rsid w:val="00B91DF6"/>
    <w:rsid w:val="00BB173B"/>
    <w:rsid w:val="00C101AE"/>
    <w:rsid w:val="00C3596F"/>
    <w:rsid w:val="00C460D1"/>
    <w:rsid w:val="00C65DD0"/>
    <w:rsid w:val="00C70697"/>
    <w:rsid w:val="00CB1B53"/>
    <w:rsid w:val="00D04082"/>
    <w:rsid w:val="00D24F2B"/>
    <w:rsid w:val="00D255B3"/>
    <w:rsid w:val="00D4207B"/>
    <w:rsid w:val="00D5744E"/>
    <w:rsid w:val="00D75D4C"/>
    <w:rsid w:val="00D936EE"/>
    <w:rsid w:val="00D96804"/>
    <w:rsid w:val="00DD386D"/>
    <w:rsid w:val="00DE0FB3"/>
    <w:rsid w:val="00DF366C"/>
    <w:rsid w:val="00E15647"/>
    <w:rsid w:val="00E4085A"/>
    <w:rsid w:val="00E45635"/>
    <w:rsid w:val="00E47F33"/>
    <w:rsid w:val="00E52751"/>
    <w:rsid w:val="00E71541"/>
    <w:rsid w:val="00E8356A"/>
    <w:rsid w:val="00EA23BC"/>
    <w:rsid w:val="00EB148C"/>
    <w:rsid w:val="00ED65F5"/>
    <w:rsid w:val="00F006F3"/>
    <w:rsid w:val="00F019E6"/>
    <w:rsid w:val="00F25AAD"/>
    <w:rsid w:val="00F34D9D"/>
    <w:rsid w:val="00F433CF"/>
    <w:rsid w:val="00F803F1"/>
    <w:rsid w:val="00F81EF9"/>
    <w:rsid w:val="00F90FB7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985A"/>
  <w15:chartTrackingRefBased/>
  <w15:docId w15:val="{4B026C1B-6034-4EBB-8AC6-3475734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adler@ag.nv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.nv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https://ag.nv.gov/Complaints/File_Complain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whiters@ag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Salimian Molina</dc:creator>
  <cp:keywords/>
  <dc:description/>
  <cp:lastModifiedBy>Behnaz Salimian Molina</cp:lastModifiedBy>
  <cp:revision>3</cp:revision>
  <dcterms:created xsi:type="dcterms:W3CDTF">2024-04-11T20:17:00Z</dcterms:created>
  <dcterms:modified xsi:type="dcterms:W3CDTF">2024-04-11T20:19:00Z</dcterms:modified>
</cp:coreProperties>
</file>